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FA0" w:rsidRDefault="00C708A4" w:rsidP="00C708A4">
      <w:pPr>
        <w:jc w:val="center"/>
        <w:rPr>
          <w:rFonts w:ascii="標楷體" w:eastAsia="標楷體" w:hAnsi="標楷體"/>
          <w:b/>
          <w:sz w:val="32"/>
          <w:szCs w:val="32"/>
        </w:rPr>
      </w:pPr>
      <w:r w:rsidRPr="00A93DC7">
        <w:rPr>
          <w:rFonts w:ascii="標楷體" w:eastAsia="標楷體" w:hAnsi="標楷體" w:hint="eastAsia"/>
          <w:b/>
          <w:sz w:val="32"/>
          <w:szCs w:val="32"/>
        </w:rPr>
        <w:t>國立東華大學公共行政學系碩士班研究生入學獎學金獎勵辦法</w:t>
      </w:r>
    </w:p>
    <w:p w:rsidR="007441DE" w:rsidRPr="007441DE" w:rsidRDefault="007441DE" w:rsidP="007441DE">
      <w:pPr>
        <w:wordWrap w:val="0"/>
        <w:spacing w:afterLines="50" w:after="180"/>
        <w:jc w:val="right"/>
        <w:rPr>
          <w:rFonts w:ascii="標楷體" w:eastAsia="標楷體" w:hAnsi="標楷體"/>
          <w:sz w:val="20"/>
          <w:szCs w:val="20"/>
        </w:rPr>
      </w:pPr>
      <w:r w:rsidRPr="007441DE">
        <w:rPr>
          <w:rFonts w:ascii="標楷體" w:eastAsia="標楷體" w:hAnsi="標楷體"/>
          <w:sz w:val="20"/>
          <w:szCs w:val="20"/>
        </w:rPr>
        <w:t>108</w:t>
      </w:r>
      <w:r w:rsidRPr="007441DE">
        <w:rPr>
          <w:rFonts w:ascii="標楷體" w:eastAsia="標楷體" w:hAnsi="標楷體" w:hint="eastAsia"/>
          <w:sz w:val="20"/>
          <w:szCs w:val="20"/>
        </w:rPr>
        <w:t>年6月13日</w:t>
      </w:r>
      <w:r>
        <w:rPr>
          <w:rFonts w:ascii="標楷體" w:eastAsia="標楷體" w:hAnsi="標楷體" w:hint="eastAsia"/>
          <w:sz w:val="20"/>
          <w:szCs w:val="20"/>
        </w:rPr>
        <w:t xml:space="preserve"> </w:t>
      </w:r>
      <w:r>
        <w:rPr>
          <w:rFonts w:ascii="標楷體" w:eastAsia="標楷體" w:hAnsi="標楷體"/>
          <w:sz w:val="20"/>
          <w:szCs w:val="20"/>
        </w:rPr>
        <w:t xml:space="preserve"> 107</w:t>
      </w:r>
      <w:r>
        <w:rPr>
          <w:rFonts w:ascii="標楷體" w:eastAsia="標楷體" w:hAnsi="標楷體" w:hint="eastAsia"/>
          <w:sz w:val="20"/>
          <w:szCs w:val="20"/>
        </w:rPr>
        <w:t>學年度第2學期第3次系務會議討論通過</w:t>
      </w:r>
    </w:p>
    <w:p w:rsidR="00C708A4" w:rsidRPr="00A93DC7" w:rsidRDefault="00C708A4" w:rsidP="006E7AA3">
      <w:pPr>
        <w:spacing w:line="360" w:lineRule="exact"/>
        <w:rPr>
          <w:rFonts w:ascii="標楷體" w:eastAsia="標楷體" w:hAnsi="標楷體"/>
          <w:sz w:val="28"/>
          <w:szCs w:val="28"/>
        </w:rPr>
      </w:pPr>
      <w:r w:rsidRPr="00A93DC7">
        <w:rPr>
          <w:rFonts w:ascii="標楷體" w:eastAsia="標楷體" w:hAnsi="標楷體" w:hint="eastAsia"/>
          <w:sz w:val="28"/>
          <w:szCs w:val="28"/>
        </w:rPr>
        <w:t>一、為鼓勵優秀且具發展潛力之學生就讀本系碩士班，特訂定本辦法。</w:t>
      </w:r>
    </w:p>
    <w:p w:rsidR="00C708A4" w:rsidRPr="00A93DC7" w:rsidRDefault="00C708A4" w:rsidP="006E7AA3">
      <w:pPr>
        <w:spacing w:line="360" w:lineRule="exact"/>
        <w:ind w:left="560" w:hangingChars="200" w:hanging="560"/>
        <w:rPr>
          <w:rFonts w:ascii="標楷體" w:eastAsia="標楷體" w:hAnsi="標楷體"/>
          <w:sz w:val="28"/>
          <w:szCs w:val="28"/>
        </w:rPr>
      </w:pPr>
      <w:r w:rsidRPr="00A93DC7">
        <w:rPr>
          <w:rFonts w:ascii="標楷體" w:eastAsia="標楷體" w:hAnsi="標楷體" w:hint="eastAsia"/>
          <w:sz w:val="28"/>
          <w:szCs w:val="28"/>
        </w:rPr>
        <w:t>二、獎勵對象：</w:t>
      </w:r>
      <w:bookmarkStart w:id="0" w:name="_GoBack"/>
      <w:bookmarkEnd w:id="0"/>
      <w:r w:rsidRPr="00A93DC7">
        <w:rPr>
          <w:rFonts w:ascii="標楷體" w:eastAsia="標楷體" w:hAnsi="標楷體" w:hint="eastAsia"/>
          <w:sz w:val="28"/>
          <w:szCs w:val="28"/>
        </w:rPr>
        <w:t>碩士班一般生（不含在職生）。</w:t>
      </w:r>
    </w:p>
    <w:p w:rsidR="005D56C7" w:rsidRDefault="00C708A4" w:rsidP="006E7AA3">
      <w:pPr>
        <w:spacing w:line="360" w:lineRule="exact"/>
        <w:rPr>
          <w:rFonts w:ascii="標楷體" w:eastAsia="標楷體" w:hAnsi="標楷體"/>
          <w:sz w:val="28"/>
          <w:szCs w:val="28"/>
        </w:rPr>
      </w:pPr>
      <w:r w:rsidRPr="00A93DC7">
        <w:rPr>
          <w:rFonts w:ascii="標楷體" w:eastAsia="標楷體" w:hAnsi="標楷體" w:hint="eastAsia"/>
          <w:sz w:val="28"/>
          <w:szCs w:val="28"/>
        </w:rPr>
        <w:t>三、獎勵金額：</w:t>
      </w:r>
    </w:p>
    <w:p w:rsidR="005D56C7" w:rsidRDefault="005D56C7" w:rsidP="006E7AA3">
      <w:pPr>
        <w:spacing w:line="360" w:lineRule="exact"/>
        <w:ind w:leftChars="150" w:left="1480" w:hangingChars="400" w:hanging="1120"/>
        <w:rPr>
          <w:rFonts w:ascii="標楷體" w:eastAsia="標楷體" w:hAnsi="標楷體"/>
          <w:sz w:val="28"/>
          <w:szCs w:val="28"/>
        </w:rPr>
      </w:pPr>
      <w:r>
        <w:rPr>
          <w:rFonts w:ascii="標楷體" w:eastAsia="標楷體" w:hAnsi="標楷體" w:hint="eastAsia"/>
          <w:sz w:val="28"/>
          <w:szCs w:val="28"/>
        </w:rPr>
        <w:t>（一）</w:t>
      </w:r>
      <w:r w:rsidRPr="00A93DC7">
        <w:rPr>
          <w:rFonts w:ascii="標楷體" w:eastAsia="標楷體" w:hAnsi="標楷體" w:hint="eastAsia"/>
          <w:sz w:val="28"/>
          <w:szCs w:val="28"/>
        </w:rPr>
        <w:t>1.凡本校學士班應屆畢業生於畢業當學年度參加本校日間學制碩士班甄試考試或招生考試，獲公告為本系所正取生且註冊入學者，獲頒發</w:t>
      </w:r>
      <w:r w:rsidR="00B24A37">
        <w:rPr>
          <w:rFonts w:ascii="標楷體" w:eastAsia="標楷體" w:hAnsi="標楷體" w:hint="eastAsia"/>
          <w:sz w:val="28"/>
          <w:szCs w:val="28"/>
        </w:rPr>
        <w:t>1</w:t>
      </w:r>
      <w:r w:rsidR="00B24A37">
        <w:rPr>
          <w:rFonts w:ascii="標楷體" w:eastAsia="標楷體" w:hAnsi="標楷體"/>
          <w:sz w:val="28"/>
          <w:szCs w:val="28"/>
        </w:rPr>
        <w:t>0,000</w:t>
      </w:r>
      <w:r w:rsidRPr="00A93DC7">
        <w:rPr>
          <w:rFonts w:ascii="標楷體" w:eastAsia="標楷體" w:hAnsi="標楷體" w:hint="eastAsia"/>
          <w:sz w:val="28"/>
          <w:szCs w:val="28"/>
        </w:rPr>
        <w:t>元入學獎學金</w:t>
      </w:r>
      <w:r w:rsidR="002976F8" w:rsidRPr="00A93DC7">
        <w:rPr>
          <w:rFonts w:ascii="標楷體" w:eastAsia="標楷體" w:hAnsi="標楷體"/>
          <w:sz w:val="28"/>
          <w:szCs w:val="28"/>
        </w:rPr>
        <w:t>（</w:t>
      </w:r>
      <w:r w:rsidR="002976F8">
        <w:rPr>
          <w:rFonts w:ascii="標楷體" w:eastAsia="標楷體" w:hAnsi="標楷體" w:hint="eastAsia"/>
          <w:sz w:val="28"/>
          <w:szCs w:val="28"/>
        </w:rPr>
        <w:t>採每月</w:t>
      </w:r>
      <w:r w:rsidR="002976F8" w:rsidRPr="00A93DC7">
        <w:rPr>
          <w:rFonts w:ascii="標楷體" w:eastAsia="標楷體" w:hAnsi="標楷體"/>
          <w:sz w:val="28"/>
          <w:szCs w:val="28"/>
        </w:rPr>
        <w:t>發放）</w:t>
      </w:r>
      <w:r w:rsidRPr="00A93DC7">
        <w:rPr>
          <w:rFonts w:ascii="標楷體" w:eastAsia="標楷體" w:hAnsi="標楷體" w:hint="eastAsia"/>
          <w:sz w:val="28"/>
          <w:szCs w:val="28"/>
        </w:rPr>
        <w:t>。</w:t>
      </w:r>
    </w:p>
    <w:p w:rsidR="005D56C7" w:rsidRPr="005D56C7" w:rsidRDefault="006E7AA3" w:rsidP="006E7AA3">
      <w:pPr>
        <w:spacing w:line="360" w:lineRule="exact"/>
        <w:ind w:left="1540" w:hangingChars="550" w:hanging="1540"/>
        <w:rPr>
          <w:rFonts w:ascii="標楷體" w:eastAsia="標楷體" w:hAnsi="標楷體"/>
          <w:sz w:val="28"/>
          <w:szCs w:val="28"/>
        </w:rPr>
      </w:pPr>
      <w:r>
        <w:rPr>
          <w:rFonts w:ascii="標楷體" w:eastAsia="標楷體" w:hAnsi="標楷體"/>
          <w:sz w:val="28"/>
          <w:szCs w:val="28"/>
        </w:rPr>
        <w:t xml:space="preserve">         </w:t>
      </w:r>
      <w:r w:rsidR="005D56C7" w:rsidRPr="00A93DC7">
        <w:rPr>
          <w:rFonts w:ascii="標楷體" w:eastAsia="標楷體" w:hAnsi="標楷體"/>
          <w:sz w:val="28"/>
          <w:szCs w:val="28"/>
        </w:rPr>
        <w:t>2.</w:t>
      </w:r>
      <w:r w:rsidR="005D56C7" w:rsidRPr="00A93DC7">
        <w:rPr>
          <w:rFonts w:ascii="標楷體" w:eastAsia="標楷體" w:hAnsi="標楷體" w:hint="eastAsia"/>
          <w:sz w:val="28"/>
          <w:szCs w:val="28"/>
        </w:rPr>
        <w:t>凡本系學士班應屆畢業生於畢業當學年度參加本校日間學制碩士班甄試考試或招生考試，獲公告為本系所正取生且註冊入學者，獲頒發</w:t>
      </w:r>
      <w:r w:rsidR="00B24A37">
        <w:rPr>
          <w:rFonts w:ascii="標楷體" w:eastAsia="標楷體" w:hAnsi="標楷體" w:hint="eastAsia"/>
          <w:sz w:val="28"/>
          <w:szCs w:val="28"/>
        </w:rPr>
        <w:t>2</w:t>
      </w:r>
      <w:r w:rsidR="00B24A37">
        <w:rPr>
          <w:rFonts w:ascii="標楷體" w:eastAsia="標楷體" w:hAnsi="標楷體"/>
          <w:sz w:val="28"/>
          <w:szCs w:val="28"/>
        </w:rPr>
        <w:t>0,000</w:t>
      </w:r>
      <w:r w:rsidR="005D56C7" w:rsidRPr="00A93DC7">
        <w:rPr>
          <w:rFonts w:ascii="標楷體" w:eastAsia="標楷體" w:hAnsi="標楷體" w:hint="eastAsia"/>
          <w:sz w:val="28"/>
          <w:szCs w:val="28"/>
        </w:rPr>
        <w:t>元入學獎學金</w:t>
      </w:r>
      <w:r w:rsidR="002976F8" w:rsidRPr="00A93DC7">
        <w:rPr>
          <w:rFonts w:ascii="標楷體" w:eastAsia="標楷體" w:hAnsi="標楷體"/>
          <w:sz w:val="28"/>
          <w:szCs w:val="28"/>
        </w:rPr>
        <w:t>（</w:t>
      </w:r>
      <w:r w:rsidR="002976F8">
        <w:rPr>
          <w:rFonts w:ascii="標楷體" w:eastAsia="標楷體" w:hAnsi="標楷體" w:hint="eastAsia"/>
          <w:sz w:val="28"/>
          <w:szCs w:val="28"/>
        </w:rPr>
        <w:t>採每月</w:t>
      </w:r>
      <w:r w:rsidR="002976F8" w:rsidRPr="00A93DC7">
        <w:rPr>
          <w:rFonts w:ascii="標楷體" w:eastAsia="標楷體" w:hAnsi="標楷體"/>
          <w:sz w:val="28"/>
          <w:szCs w:val="28"/>
        </w:rPr>
        <w:t>發放）</w:t>
      </w:r>
      <w:r w:rsidR="005D56C7" w:rsidRPr="00A93DC7">
        <w:rPr>
          <w:rFonts w:ascii="標楷體" w:eastAsia="標楷體" w:hAnsi="標楷體" w:hint="eastAsia"/>
          <w:sz w:val="28"/>
          <w:szCs w:val="28"/>
        </w:rPr>
        <w:t>。</w:t>
      </w:r>
    </w:p>
    <w:p w:rsidR="005D56C7" w:rsidRPr="00A93DC7" w:rsidRDefault="005D56C7" w:rsidP="006E7AA3">
      <w:pPr>
        <w:spacing w:line="360" w:lineRule="exact"/>
        <w:ind w:firstLineChars="150" w:firstLine="420"/>
        <w:rPr>
          <w:rFonts w:ascii="標楷體" w:eastAsia="標楷體" w:hAnsi="標楷體"/>
          <w:sz w:val="28"/>
          <w:szCs w:val="28"/>
        </w:rPr>
      </w:pPr>
      <w:r>
        <w:rPr>
          <w:rFonts w:ascii="標楷體" w:eastAsia="標楷體" w:hAnsi="標楷體" w:hint="eastAsia"/>
          <w:sz w:val="28"/>
          <w:szCs w:val="28"/>
        </w:rPr>
        <w:t>（二）</w:t>
      </w:r>
      <w:r w:rsidRPr="00A93DC7">
        <w:rPr>
          <w:rFonts w:ascii="標楷體" w:eastAsia="標楷體" w:hAnsi="標楷體" w:hint="eastAsia"/>
          <w:sz w:val="28"/>
          <w:szCs w:val="28"/>
        </w:rPr>
        <w:t>符合前項資格且符合下</w:t>
      </w:r>
      <w:r w:rsidR="00894069">
        <w:rPr>
          <w:rFonts w:ascii="標楷體" w:eastAsia="標楷體" w:hAnsi="標楷體" w:hint="eastAsia"/>
          <w:sz w:val="28"/>
          <w:szCs w:val="28"/>
        </w:rPr>
        <w:t>列</w:t>
      </w:r>
      <w:r w:rsidRPr="00A93DC7">
        <w:rPr>
          <w:rFonts w:ascii="標楷體" w:eastAsia="標楷體" w:hAnsi="標楷體" w:hint="eastAsia"/>
          <w:sz w:val="28"/>
          <w:szCs w:val="28"/>
        </w:rPr>
        <w:t>規定者，另加發</w:t>
      </w:r>
      <w:r w:rsidR="00B24A37">
        <w:rPr>
          <w:rFonts w:ascii="標楷體" w:eastAsia="標楷體" w:hAnsi="標楷體" w:hint="eastAsia"/>
          <w:sz w:val="28"/>
          <w:szCs w:val="28"/>
        </w:rPr>
        <w:t>3</w:t>
      </w:r>
      <w:r w:rsidR="00B24A37">
        <w:rPr>
          <w:rFonts w:ascii="標楷體" w:eastAsia="標楷體" w:hAnsi="標楷體"/>
          <w:sz w:val="28"/>
          <w:szCs w:val="28"/>
        </w:rPr>
        <w:t>,</w:t>
      </w:r>
      <w:r w:rsidR="00B24A37">
        <w:rPr>
          <w:rFonts w:ascii="標楷體" w:eastAsia="標楷體" w:hAnsi="標楷體" w:hint="eastAsia"/>
          <w:sz w:val="28"/>
          <w:szCs w:val="28"/>
        </w:rPr>
        <w:t>000</w:t>
      </w:r>
      <w:r w:rsidRPr="00A93DC7">
        <w:rPr>
          <w:rFonts w:ascii="標楷體" w:eastAsia="標楷體" w:hAnsi="標楷體" w:hint="eastAsia"/>
          <w:sz w:val="28"/>
          <w:szCs w:val="28"/>
        </w:rPr>
        <w:t>元入學獎學</w:t>
      </w:r>
    </w:p>
    <w:p w:rsidR="005D56C7" w:rsidRDefault="005D56C7" w:rsidP="006E7AA3">
      <w:pPr>
        <w:spacing w:line="360" w:lineRule="exact"/>
        <w:ind w:left="1276"/>
        <w:rPr>
          <w:rFonts w:ascii="標楷體" w:eastAsia="標楷體" w:hAnsi="標楷體"/>
          <w:sz w:val="28"/>
          <w:szCs w:val="28"/>
        </w:rPr>
      </w:pPr>
      <w:r w:rsidRPr="00A93DC7">
        <w:rPr>
          <w:rFonts w:ascii="標楷體" w:eastAsia="標楷體" w:hAnsi="標楷體" w:hint="eastAsia"/>
          <w:sz w:val="28"/>
          <w:szCs w:val="28"/>
        </w:rPr>
        <w:t>金：碩士班新生其</w:t>
      </w:r>
      <w:r w:rsidRPr="00A93DC7">
        <w:rPr>
          <w:rFonts w:ascii="標楷體" w:eastAsia="標楷體" w:hAnsi="標楷體"/>
          <w:sz w:val="28"/>
          <w:szCs w:val="28"/>
        </w:rPr>
        <w:t>在</w:t>
      </w:r>
      <w:r w:rsidRPr="00A93DC7">
        <w:rPr>
          <w:rFonts w:ascii="標楷體" w:eastAsia="標楷體" w:hAnsi="標楷體" w:hint="eastAsia"/>
          <w:sz w:val="28"/>
          <w:szCs w:val="28"/>
        </w:rPr>
        <w:t>本</w:t>
      </w:r>
      <w:r w:rsidRPr="00A93DC7">
        <w:rPr>
          <w:rFonts w:ascii="標楷體" w:eastAsia="標楷體" w:hAnsi="標楷體"/>
          <w:sz w:val="28"/>
          <w:szCs w:val="28"/>
        </w:rPr>
        <w:t>校</w:t>
      </w:r>
      <w:r w:rsidRPr="00A93DC7">
        <w:rPr>
          <w:rFonts w:ascii="標楷體" w:eastAsia="標楷體" w:hAnsi="標楷體" w:hint="eastAsia"/>
          <w:sz w:val="28"/>
          <w:szCs w:val="28"/>
        </w:rPr>
        <w:t>就讀學士學位期間，歷年成績畢業班排名為全班（系）前三名，且操行成績均在85分（含）以上者。</w:t>
      </w:r>
    </w:p>
    <w:p w:rsidR="005D56C7" w:rsidRPr="00A93DC7" w:rsidRDefault="005D56C7" w:rsidP="006E7AA3">
      <w:pPr>
        <w:spacing w:line="360" w:lineRule="exact"/>
        <w:ind w:firstLineChars="150" w:firstLine="420"/>
        <w:rPr>
          <w:rFonts w:ascii="標楷體" w:eastAsia="標楷體" w:hAnsi="標楷體"/>
          <w:sz w:val="28"/>
          <w:szCs w:val="28"/>
        </w:rPr>
      </w:pPr>
      <w:r>
        <w:rPr>
          <w:rFonts w:ascii="標楷體" w:eastAsia="標楷體" w:hAnsi="標楷體" w:hint="eastAsia"/>
          <w:sz w:val="28"/>
          <w:szCs w:val="28"/>
        </w:rPr>
        <w:t>（</w:t>
      </w:r>
      <w:r w:rsidR="00894069">
        <w:rPr>
          <w:rFonts w:ascii="標楷體" w:eastAsia="標楷體" w:hAnsi="標楷體" w:hint="eastAsia"/>
          <w:sz w:val="28"/>
          <w:szCs w:val="28"/>
        </w:rPr>
        <w:t>三</w:t>
      </w:r>
      <w:r>
        <w:rPr>
          <w:rFonts w:ascii="標楷體" w:eastAsia="標楷體" w:hAnsi="標楷體" w:hint="eastAsia"/>
          <w:sz w:val="28"/>
          <w:szCs w:val="28"/>
        </w:rPr>
        <w:t>）</w:t>
      </w:r>
      <w:r w:rsidRPr="00A93DC7">
        <w:rPr>
          <w:rFonts w:ascii="標楷體" w:eastAsia="標楷體" w:hAnsi="標楷體" w:hint="eastAsia"/>
          <w:sz w:val="28"/>
          <w:szCs w:val="28"/>
        </w:rPr>
        <w:t>參加本校日間學制碩士班甄試考試或招生考試，獲公告為</w:t>
      </w:r>
    </w:p>
    <w:p w:rsidR="005D56C7" w:rsidRPr="00A93DC7" w:rsidRDefault="005D56C7" w:rsidP="00B24A37">
      <w:pPr>
        <w:spacing w:line="360" w:lineRule="exact"/>
        <w:ind w:leftChars="550" w:left="1320"/>
        <w:rPr>
          <w:rFonts w:ascii="標楷體" w:eastAsia="標楷體" w:hAnsi="標楷體"/>
          <w:sz w:val="28"/>
          <w:szCs w:val="28"/>
        </w:rPr>
      </w:pPr>
      <w:r w:rsidRPr="00A93DC7">
        <w:rPr>
          <w:rFonts w:ascii="標楷體" w:eastAsia="標楷體" w:hAnsi="標楷體" w:hint="eastAsia"/>
          <w:sz w:val="28"/>
          <w:szCs w:val="28"/>
        </w:rPr>
        <w:t>本系所正取生且註冊入學者，入學當年度同時參加其他國立頂尖大學（按教育部公告</w:t>
      </w:r>
      <w:r w:rsidR="00B24A37">
        <w:rPr>
          <w:rFonts w:ascii="標楷體" w:eastAsia="標楷體" w:hAnsi="標楷體" w:hint="eastAsia"/>
          <w:sz w:val="28"/>
          <w:szCs w:val="28"/>
        </w:rPr>
        <w:t>之</w:t>
      </w:r>
      <w:r w:rsidRPr="00A93DC7">
        <w:rPr>
          <w:rFonts w:ascii="標楷體" w:eastAsia="標楷體" w:hAnsi="標楷體" w:hint="eastAsia"/>
          <w:sz w:val="28"/>
          <w:szCs w:val="28"/>
        </w:rPr>
        <w:t>國立頂尖大學名單）碩士班入學甄試或考試經正取而放棄就讀</w:t>
      </w:r>
      <w:r w:rsidRPr="00A93DC7">
        <w:rPr>
          <w:rFonts w:ascii="標楷體" w:eastAsia="標楷體" w:hAnsi="標楷體"/>
          <w:sz w:val="28"/>
          <w:szCs w:val="28"/>
        </w:rPr>
        <w:t>學生，於入學</w:t>
      </w:r>
      <w:r w:rsidRPr="00A93DC7">
        <w:rPr>
          <w:rFonts w:ascii="標楷體" w:eastAsia="標楷體" w:hAnsi="標楷體" w:hint="eastAsia"/>
          <w:sz w:val="28"/>
          <w:szCs w:val="28"/>
        </w:rPr>
        <w:t>第一學年</w:t>
      </w:r>
      <w:r w:rsidRPr="00A93DC7">
        <w:rPr>
          <w:rFonts w:ascii="標楷體" w:eastAsia="標楷體" w:hAnsi="標楷體"/>
          <w:sz w:val="28"/>
          <w:szCs w:val="28"/>
        </w:rPr>
        <w:t>核發獎學金</w:t>
      </w:r>
      <w:r w:rsidR="00B24A37">
        <w:rPr>
          <w:rFonts w:ascii="標楷體" w:eastAsia="標楷體" w:hAnsi="標楷體" w:hint="eastAsia"/>
          <w:sz w:val="28"/>
          <w:szCs w:val="28"/>
        </w:rPr>
        <w:t>10,000</w:t>
      </w:r>
      <w:r w:rsidRPr="00A93DC7">
        <w:rPr>
          <w:rFonts w:ascii="標楷體" w:eastAsia="標楷體" w:hAnsi="標楷體"/>
          <w:sz w:val="28"/>
          <w:szCs w:val="28"/>
        </w:rPr>
        <w:t>元（分上下學期發放）</w:t>
      </w:r>
      <w:r w:rsidRPr="00A93DC7">
        <w:rPr>
          <w:rFonts w:ascii="標楷體" w:eastAsia="標楷體" w:hAnsi="標楷體" w:hint="eastAsia"/>
          <w:sz w:val="28"/>
          <w:szCs w:val="28"/>
        </w:rPr>
        <w:t>。</w:t>
      </w:r>
    </w:p>
    <w:p w:rsidR="005D56C7" w:rsidRDefault="005D56C7" w:rsidP="006E7AA3">
      <w:pPr>
        <w:spacing w:line="360" w:lineRule="exact"/>
        <w:ind w:leftChars="250" w:left="600"/>
        <w:rPr>
          <w:rFonts w:ascii="標楷體" w:eastAsia="標楷體" w:hAnsi="標楷體"/>
          <w:sz w:val="28"/>
          <w:szCs w:val="28"/>
        </w:rPr>
      </w:pPr>
      <w:r w:rsidRPr="00A93DC7">
        <w:rPr>
          <w:rFonts w:ascii="標楷體" w:eastAsia="標楷體" w:hAnsi="標楷體" w:hint="eastAsia"/>
          <w:sz w:val="28"/>
          <w:szCs w:val="28"/>
        </w:rPr>
        <w:t>符合</w:t>
      </w:r>
      <w:r>
        <w:rPr>
          <w:rFonts w:ascii="標楷體" w:eastAsia="標楷體" w:hAnsi="標楷體" w:hint="eastAsia"/>
          <w:sz w:val="28"/>
          <w:szCs w:val="28"/>
        </w:rPr>
        <w:t>以上</w:t>
      </w:r>
      <w:r w:rsidRPr="00A93DC7">
        <w:rPr>
          <w:rFonts w:ascii="標楷體" w:eastAsia="標楷體" w:hAnsi="標楷體" w:hint="eastAsia"/>
          <w:sz w:val="28"/>
          <w:szCs w:val="28"/>
        </w:rPr>
        <w:t>規定</w:t>
      </w:r>
      <w:r w:rsidRPr="00A93DC7">
        <w:rPr>
          <w:rFonts w:ascii="標楷體" w:eastAsia="標楷體" w:hAnsi="標楷體"/>
          <w:sz w:val="28"/>
          <w:szCs w:val="28"/>
        </w:rPr>
        <w:t>者，得於入學時檢附相關證明文件向系辦提出申請。</w:t>
      </w:r>
    </w:p>
    <w:p w:rsidR="000D6FBE" w:rsidRDefault="000D6FBE" w:rsidP="006E7AA3">
      <w:pPr>
        <w:spacing w:line="360" w:lineRule="exact"/>
        <w:rPr>
          <w:rFonts w:ascii="標楷體" w:eastAsia="標楷體" w:hAnsi="標楷體"/>
          <w:sz w:val="28"/>
          <w:szCs w:val="28"/>
        </w:rPr>
      </w:pPr>
      <w:r>
        <w:rPr>
          <w:rFonts w:ascii="標楷體" w:eastAsia="標楷體" w:hAnsi="標楷體" w:hint="eastAsia"/>
          <w:sz w:val="28"/>
          <w:szCs w:val="28"/>
        </w:rPr>
        <w:t>四、獎學金核發方式：</w:t>
      </w:r>
    </w:p>
    <w:p w:rsidR="000D6FBE" w:rsidRDefault="000D6FBE" w:rsidP="006E7AA3">
      <w:pPr>
        <w:spacing w:line="36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（一）受獎者需完成註冊入學，於開學後填具獎學金申請單申請。</w:t>
      </w:r>
    </w:p>
    <w:p w:rsidR="000D6FBE" w:rsidRDefault="000D6FBE" w:rsidP="006E7AA3">
      <w:pPr>
        <w:spacing w:line="36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（二）已領本校其他獎（助）學金者，亦可申請本獎學金。</w:t>
      </w:r>
    </w:p>
    <w:p w:rsidR="000D6FBE" w:rsidRDefault="000D6FBE" w:rsidP="006E7AA3">
      <w:pPr>
        <w:spacing w:line="360" w:lineRule="exact"/>
        <w:ind w:left="1400" w:hangingChars="500" w:hanging="140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（三）符合本獎勵辦法之學生，入學當年度未完成註冊、休學、辦理保留入學資格者，取消其受獎資格，其名額不再遞補。休學、保留入學資格學生復學者，不得要求請領本獎學金。</w:t>
      </w:r>
    </w:p>
    <w:p w:rsidR="000D6FBE" w:rsidRDefault="000D6FBE" w:rsidP="006E7AA3">
      <w:pPr>
        <w:spacing w:line="360" w:lineRule="exact"/>
        <w:ind w:left="1400" w:hangingChars="500" w:hanging="140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（四）獲獎</w:t>
      </w:r>
      <w:r w:rsidR="005D56C7">
        <w:rPr>
          <w:rFonts w:ascii="標楷體" w:eastAsia="標楷體" w:hAnsi="標楷體" w:hint="eastAsia"/>
          <w:sz w:val="28"/>
          <w:szCs w:val="28"/>
        </w:rPr>
        <w:t>研究生</w:t>
      </w:r>
      <w:r>
        <w:rPr>
          <w:rFonts w:ascii="標楷體" w:eastAsia="標楷體" w:hAnsi="標楷體" w:hint="eastAsia"/>
          <w:sz w:val="28"/>
          <w:szCs w:val="28"/>
        </w:rPr>
        <w:t>於註冊入學後，於</w:t>
      </w:r>
      <w:r w:rsidR="005D56C7">
        <w:rPr>
          <w:rFonts w:ascii="標楷體" w:eastAsia="標楷體" w:hAnsi="標楷體" w:hint="eastAsia"/>
          <w:sz w:val="28"/>
          <w:szCs w:val="28"/>
        </w:rPr>
        <w:t>修業</w:t>
      </w:r>
      <w:r>
        <w:rPr>
          <w:rFonts w:ascii="標楷體" w:eastAsia="標楷體" w:hAnsi="標楷體" w:hint="eastAsia"/>
          <w:sz w:val="28"/>
          <w:szCs w:val="28"/>
        </w:rPr>
        <w:t>期間，如有轉學、退學或持續休學不復學者，</w:t>
      </w:r>
      <w:r w:rsidR="005D56C7">
        <w:rPr>
          <w:rFonts w:ascii="標楷體" w:eastAsia="標楷體" w:hAnsi="標楷體" w:hint="eastAsia"/>
          <w:sz w:val="28"/>
          <w:szCs w:val="28"/>
        </w:rPr>
        <w:t>則喪失獎勵</w:t>
      </w:r>
      <w:r>
        <w:rPr>
          <w:rFonts w:ascii="標楷體" w:eastAsia="標楷體" w:hAnsi="標楷體" w:hint="eastAsia"/>
          <w:sz w:val="28"/>
          <w:szCs w:val="28"/>
        </w:rPr>
        <w:t>資格並應於離校前繳還</w:t>
      </w:r>
      <w:r w:rsidR="005D56C7">
        <w:rPr>
          <w:rFonts w:ascii="標楷體" w:eastAsia="標楷體" w:hAnsi="標楷體" w:hint="eastAsia"/>
          <w:sz w:val="28"/>
          <w:szCs w:val="28"/>
        </w:rPr>
        <w:t>已</w:t>
      </w:r>
      <w:r>
        <w:rPr>
          <w:rFonts w:ascii="標楷體" w:eastAsia="標楷體" w:hAnsi="標楷體" w:hint="eastAsia"/>
          <w:sz w:val="28"/>
          <w:szCs w:val="28"/>
        </w:rPr>
        <w:t>領取之全數獎學金。</w:t>
      </w:r>
    </w:p>
    <w:p w:rsidR="002976F8" w:rsidRPr="000D6FBE" w:rsidRDefault="002976F8" w:rsidP="006E7AA3">
      <w:pPr>
        <w:spacing w:line="360" w:lineRule="exact"/>
        <w:ind w:left="1400" w:hangingChars="500" w:hanging="1400"/>
        <w:rPr>
          <w:rFonts w:ascii="標楷體" w:eastAsia="標楷體" w:hAnsi="標楷體"/>
          <w:sz w:val="28"/>
          <w:szCs w:val="28"/>
        </w:rPr>
      </w:pPr>
      <w:r>
        <w:rPr>
          <w:rFonts w:ascii="標楷體" w:eastAsia="標楷體" w:hAnsi="標楷體" w:hint="eastAsia"/>
          <w:sz w:val="28"/>
          <w:szCs w:val="28"/>
        </w:rPr>
        <w:t>五、本辦法經系務會議通過後公佈實施，修正時亦同。</w:t>
      </w:r>
    </w:p>
    <w:sectPr w:rsidR="002976F8" w:rsidRPr="000D6FBE" w:rsidSect="00C708A4">
      <w:pgSz w:w="11906" w:h="16838"/>
      <w:pgMar w:top="1440" w:right="1588" w:bottom="1440"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C2C" w:rsidRDefault="004E4C2C" w:rsidP="007441DE">
      <w:r>
        <w:separator/>
      </w:r>
    </w:p>
  </w:endnote>
  <w:endnote w:type="continuationSeparator" w:id="0">
    <w:p w:rsidR="004E4C2C" w:rsidRDefault="004E4C2C" w:rsidP="0074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C2C" w:rsidRDefault="004E4C2C" w:rsidP="007441DE">
      <w:r>
        <w:separator/>
      </w:r>
    </w:p>
  </w:footnote>
  <w:footnote w:type="continuationSeparator" w:id="0">
    <w:p w:rsidR="004E4C2C" w:rsidRDefault="004E4C2C" w:rsidP="00744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8A4"/>
    <w:rsid w:val="0008755A"/>
    <w:rsid w:val="000D6FBE"/>
    <w:rsid w:val="000E03B0"/>
    <w:rsid w:val="00104FA0"/>
    <w:rsid w:val="002976F8"/>
    <w:rsid w:val="004E4C2C"/>
    <w:rsid w:val="005D56C7"/>
    <w:rsid w:val="005E3896"/>
    <w:rsid w:val="006148F4"/>
    <w:rsid w:val="006E7AA3"/>
    <w:rsid w:val="0074400B"/>
    <w:rsid w:val="007441DE"/>
    <w:rsid w:val="00894069"/>
    <w:rsid w:val="009325F2"/>
    <w:rsid w:val="00A614B5"/>
    <w:rsid w:val="00A93DC7"/>
    <w:rsid w:val="00B24A37"/>
    <w:rsid w:val="00B56B65"/>
    <w:rsid w:val="00C708A4"/>
    <w:rsid w:val="00CC4B60"/>
    <w:rsid w:val="00F26F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B38E0A-8C71-46AE-8EE7-909B9C08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1DE"/>
    <w:pPr>
      <w:tabs>
        <w:tab w:val="center" w:pos="4153"/>
        <w:tab w:val="right" w:pos="8306"/>
      </w:tabs>
      <w:snapToGrid w:val="0"/>
    </w:pPr>
    <w:rPr>
      <w:sz w:val="20"/>
      <w:szCs w:val="20"/>
    </w:rPr>
  </w:style>
  <w:style w:type="character" w:customStyle="1" w:styleId="a4">
    <w:name w:val="頁首 字元"/>
    <w:basedOn w:val="a0"/>
    <w:link w:val="a3"/>
    <w:uiPriority w:val="99"/>
    <w:rsid w:val="007441DE"/>
    <w:rPr>
      <w:sz w:val="20"/>
      <w:szCs w:val="20"/>
    </w:rPr>
  </w:style>
  <w:style w:type="paragraph" w:styleId="a5">
    <w:name w:val="footer"/>
    <w:basedOn w:val="a"/>
    <w:link w:val="a6"/>
    <w:uiPriority w:val="99"/>
    <w:unhideWhenUsed/>
    <w:rsid w:val="007441DE"/>
    <w:pPr>
      <w:tabs>
        <w:tab w:val="center" w:pos="4153"/>
        <w:tab w:val="right" w:pos="8306"/>
      </w:tabs>
      <w:snapToGrid w:val="0"/>
    </w:pPr>
    <w:rPr>
      <w:sz w:val="20"/>
      <w:szCs w:val="20"/>
    </w:rPr>
  </w:style>
  <w:style w:type="character" w:customStyle="1" w:styleId="a6">
    <w:name w:val="頁尾 字元"/>
    <w:basedOn w:val="a0"/>
    <w:link w:val="a5"/>
    <w:uiPriority w:val="99"/>
    <w:rsid w:val="007441DE"/>
    <w:rPr>
      <w:sz w:val="20"/>
      <w:szCs w:val="20"/>
    </w:rPr>
  </w:style>
  <w:style w:type="paragraph" w:styleId="a7">
    <w:name w:val="Balloon Text"/>
    <w:basedOn w:val="a"/>
    <w:link w:val="a8"/>
    <w:uiPriority w:val="99"/>
    <w:semiHidden/>
    <w:unhideWhenUsed/>
    <w:rsid w:val="007441D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441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2019-06-12T07:42:00Z</cp:lastPrinted>
  <dcterms:created xsi:type="dcterms:W3CDTF">2019-05-23T03:03:00Z</dcterms:created>
  <dcterms:modified xsi:type="dcterms:W3CDTF">2019-06-13T07:12:00Z</dcterms:modified>
</cp:coreProperties>
</file>